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武汉产业发展基金拟设立基金名单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843"/>
        <w:gridCol w:w="2485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基金名称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拟设基金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首期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规模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（万元）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武汉基金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拟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首期认缴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出资（万元）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</w:p>
        </w:tc>
        <w:tc>
          <w:tcPr>
            <w:tcW w:w="1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复星武汉科创股权投资基金合伙企业（有限合伙）</w:t>
            </w:r>
            <w:bookmarkStart w:id="0" w:name="_GoBack"/>
            <w:bookmarkEnd w:id="0"/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100,000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</w:t>
            </w:r>
          </w:p>
        </w:tc>
        <w:tc>
          <w:tcPr>
            <w:tcW w:w="16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武汉武创网数知产股权投资基金合伙企业（有限合伙）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20,000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4,000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OGFiMDJiMjdjZjg0ZTgxODY3ZTEwNjg0MDIwNzMifQ=="/>
  </w:docVars>
  <w:rsids>
    <w:rsidRoot w:val="4C606E75"/>
    <w:rsid w:val="0079782D"/>
    <w:rsid w:val="0FD04D22"/>
    <w:rsid w:val="14C00E7E"/>
    <w:rsid w:val="3D0A1870"/>
    <w:rsid w:val="4C606E75"/>
    <w:rsid w:val="4C6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  <w:rPr>
      <w:rFonts w:ascii="Calibri" w:hAnsi="Calibri" w:eastAsia="宋体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缩进）"/>
    <w:qFormat/>
    <w:uiPriority w:val="99"/>
    <w:pPr>
      <w:widowControl w:val="0"/>
      <w:spacing w:before="156" w:after="156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仿宋正文"/>
    <w:basedOn w:val="1"/>
    <w:qFormat/>
    <w:uiPriority w:val="0"/>
    <w:pPr>
      <w:spacing w:line="600" w:lineRule="exact"/>
      <w:ind w:firstLine="420" w:firstLineChars="200"/>
    </w:pPr>
    <w:rPr>
      <w:rFonts w:eastAsia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1</TotalTime>
  <ScaleCrop>false</ScaleCrop>
  <LinksUpToDate>false</LinksUpToDate>
  <CharactersWithSpaces>120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2023-03-08T11:37:00Z</dcterms:created>
  <dc:creator>Aurora邓曦</dc:creator>
  <cp:lastModifiedBy>XZN</cp:lastModifiedBy>
  <dcterms:modified xsi:type="dcterms:W3CDTF">2023-10-31T02:40:27Z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8A6BD53D6E20401A91645F0EE38CDF5F_13</vt:lpwstr>
  </property>
</Properties>
</file>